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18</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曲靖市马龙区同欣建筑材料有限公司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曲靖市马龙区同欣建筑材料有限公司2021年度、2022年度均未依法报送年度报告且未进行纳税申报。并在登记住所(经营场所)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曲靖市马龙区同欣建筑材料有限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曲靖市马龙区同欣建筑材料有限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7DE2AF3"/>
    <w:rsid w:val="09455D06"/>
    <w:rsid w:val="0A2C54E8"/>
    <w:rsid w:val="1AFC38AA"/>
    <w:rsid w:val="1CEE32F7"/>
    <w:rsid w:val="1D8C74A3"/>
    <w:rsid w:val="20D65B7F"/>
    <w:rsid w:val="22CA474C"/>
    <w:rsid w:val="2C0B562F"/>
    <w:rsid w:val="2CDE068C"/>
    <w:rsid w:val="2DC56ABA"/>
    <w:rsid w:val="39592840"/>
    <w:rsid w:val="44C506C3"/>
    <w:rsid w:val="45140143"/>
    <w:rsid w:val="4645355A"/>
    <w:rsid w:val="54810AC6"/>
    <w:rsid w:val="582634BF"/>
    <w:rsid w:val="61F325E8"/>
    <w:rsid w:val="63E12B6D"/>
    <w:rsid w:val="65966767"/>
    <w:rsid w:val="6CD92A55"/>
    <w:rsid w:val="77550A18"/>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24</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2024-08-09T01:43:23Z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DFCD664F47944183B4501775DA94BA55</vt:lpwstr>
  </property>
</Properties>
</file>