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关闭、闲置、拆除城市环卫设施许可指南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jc w:val="center"/>
        <w:rPr>
          <w:rFonts w:ascii="黑体" w:hAnsi="黑体" w:eastAsia="黑体" w:cs="仿宋"/>
          <w:b/>
          <w:bCs/>
          <w:sz w:val="44"/>
          <w:szCs w:val="44"/>
        </w:rPr>
      </w:pPr>
    </w:p>
    <w:p>
      <w:pPr>
        <w:pStyle w:val="2"/>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jc w:val="center"/>
        <w:rPr>
          <w:rFonts w:hint="eastAsia" w:ascii="黑体" w:hAnsi="黑体" w:eastAsia="黑体" w:cs="黑体"/>
          <w:b w:val="0"/>
          <w:bCs w:val="0"/>
          <w:sz w:val="40"/>
          <w:szCs w:val="40"/>
        </w:rPr>
      </w:pPr>
      <w:bookmarkStart w:id="3" w:name="_GoBack"/>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adjustRightInd w:val="0"/>
        <w:snapToGrid w:val="0"/>
        <w:jc w:val="center"/>
        <w:rPr>
          <w:rFonts w:hint="eastAsia" w:ascii="黑体" w:hAnsi="黑体" w:eastAsia="黑体" w:cs="黑体"/>
          <w:b w:val="0"/>
          <w:bCs w:val="0"/>
          <w:sz w:val="44"/>
          <w:szCs w:val="44"/>
        </w:rPr>
        <w:sectPr>
          <w:headerReference r:id="rId3" w:type="default"/>
          <w:footerReference r:id="rId4" w:type="default"/>
          <w:pgSz w:w="11906" w:h="16838"/>
          <w:pgMar w:top="1587" w:right="1474" w:bottom="1587" w:left="1587" w:header="851" w:footer="992" w:gutter="0"/>
          <w:cols w:space="0" w:num="1"/>
          <w:rtlGutter w:val="0"/>
          <w:docGrid w:type="lines" w:linePitch="312" w:charSpace="0"/>
        </w:sectPr>
      </w:pPr>
    </w:p>
    <w:bookmarkEnd w:id="3"/>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关闭、闲置、拆除城市环卫设施许可指南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投资审批</w:t>
      </w:r>
      <w:r>
        <w:rPr>
          <w:rFonts w:hint="eastAsia" w:asciiTheme="minorEastAsia" w:hAnsiTheme="minorEastAsia" w:eastAsiaTheme="minorEastAsia" w:cstheme="min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numPr>
          <w:ilvl w:val="0"/>
          <w:numId w:val="0"/>
        </w:numPr>
        <w:jc w:val="center"/>
        <w:outlineLvl w:val="0"/>
        <w:rPr>
          <w:rFonts w:hint="eastAsia" w:asciiTheme="majorEastAsia" w:hAnsiTheme="majorEastAsia" w:eastAsiaTheme="majorEastAsia" w:cstheme="majorEastAsia"/>
          <w:b w:val="0"/>
          <w:bCs/>
          <w:color w:val="auto"/>
          <w:sz w:val="24"/>
          <w:szCs w:val="24"/>
        </w:rPr>
      </w:pPr>
      <w:r>
        <w:rPr>
          <w:rFonts w:hint="eastAsia" w:asciiTheme="majorEastAsia" w:hAnsiTheme="majorEastAsia" w:eastAsiaTheme="majorEastAsia" w:cstheme="majorEastAsia"/>
          <w:b w:val="0"/>
          <w:bCs/>
          <w:color w:val="auto"/>
          <w:sz w:val="24"/>
          <w:szCs w:val="24"/>
        </w:rPr>
        <w:t>关闭、闲置、拆除城市环卫设施许可申请材料目录</w:t>
      </w:r>
    </w:p>
    <w:tbl>
      <w:tblPr>
        <w:tblStyle w:val="6"/>
        <w:tblpPr w:leftFromText="180" w:rightFromText="180" w:vertAnchor="text" w:horzAnchor="page" w:tblpX="1541" w:tblpY="217"/>
        <w:tblOverlap w:val="never"/>
        <w:tblW w:w="8901" w:type="dxa"/>
        <w:tblInd w:w="0" w:type="dxa"/>
        <w:tblLayout w:type="fixed"/>
        <w:tblCellMar>
          <w:top w:w="15" w:type="dxa"/>
          <w:left w:w="15" w:type="dxa"/>
          <w:bottom w:w="15" w:type="dxa"/>
          <w:right w:w="15" w:type="dxa"/>
        </w:tblCellMar>
      </w:tblPr>
      <w:tblGrid>
        <w:gridCol w:w="875"/>
        <w:gridCol w:w="3543"/>
        <w:gridCol w:w="1567"/>
        <w:gridCol w:w="1133"/>
        <w:gridCol w:w="833"/>
        <w:gridCol w:w="950"/>
      </w:tblGrid>
      <w:tr>
        <w:tblPrEx>
          <w:tblCellMar>
            <w:top w:w="15" w:type="dxa"/>
            <w:left w:w="15" w:type="dxa"/>
            <w:bottom w:w="15" w:type="dxa"/>
            <w:right w:w="15" w:type="dxa"/>
          </w:tblCellMar>
        </w:tblPrEx>
        <w:trPr>
          <w:cantSplit/>
          <w:trHeight w:val="611" w:hRule="atLeast"/>
        </w:trPr>
        <w:tc>
          <w:tcPr>
            <w:tcW w:w="8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序号</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提交材料名称</w:t>
            </w:r>
          </w:p>
        </w:tc>
        <w:tc>
          <w:tcPr>
            <w:tcW w:w="1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原件/复印件</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纸质/电子文件</w:t>
            </w:r>
          </w:p>
        </w:tc>
        <w:tc>
          <w:tcPr>
            <w:tcW w:w="8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份数</w:t>
            </w: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备注</w:t>
            </w: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关闭、闲置、拆除城市环卫设施许可申请表</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kern w:val="0"/>
                <w:sz w:val="24"/>
                <w:szCs w:val="24"/>
              </w:rPr>
            </w:pP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申请人身份证明</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原件及</w:t>
            </w:r>
            <w:r>
              <w:rPr>
                <w:rFonts w:hint="eastAsia" w:asciiTheme="majorEastAsia" w:hAnsiTheme="majorEastAsia" w:eastAsiaTheme="majorEastAsia" w:cstheme="majorEastAsia"/>
                <w:kern w:val="0"/>
                <w:sz w:val="24"/>
                <w:szCs w:val="24"/>
              </w:rPr>
              <w:t>复印件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kern w:val="0"/>
                <w:sz w:val="24"/>
                <w:szCs w:val="24"/>
              </w:rPr>
            </w:pP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3</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关闭、闲置、拆除城市环卫设施情况说明</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4</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拟关闭设施的现状图</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5</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防止污染方案</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p>
        </w:tc>
      </w:tr>
      <w:tr>
        <w:tblPrEx>
          <w:tblCellMar>
            <w:top w:w="15" w:type="dxa"/>
            <w:left w:w="15" w:type="dxa"/>
            <w:bottom w:w="15" w:type="dxa"/>
            <w:right w:w="15" w:type="dxa"/>
          </w:tblCellMar>
        </w:tblPrEx>
        <w:trPr>
          <w:trHeight w:val="440" w:hRule="atLeast"/>
        </w:trPr>
        <w:tc>
          <w:tcPr>
            <w:tcW w:w="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
              <w:jc w:val="center"/>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6</w:t>
            </w:r>
          </w:p>
        </w:tc>
        <w:tc>
          <w:tcPr>
            <w:tcW w:w="35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涉及相邻人利害关系的，提供相邻利害关系人的书面意见与权属单位签订的协议书</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11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纸质</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1</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kern w:val="0"/>
                <w:sz w:val="24"/>
                <w:szCs w:val="24"/>
              </w:rPr>
            </w:pPr>
          </w:p>
        </w:tc>
      </w:tr>
    </w:tbl>
    <w:p>
      <w:pPr>
        <w:ind w:firstLine="720" w:firstLineChars="300"/>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：15个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7个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bCs/>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pacing w:val="-23"/>
          <w:sz w:val="28"/>
          <w:szCs w:val="28"/>
        </w:rPr>
        <w:t>网络提交：</w:t>
      </w:r>
      <w:r>
        <w:rPr>
          <w:rFonts w:hint="eastAsia" w:ascii="宋体" w:hAnsi="宋体" w:eastAsia="宋体" w:cs="宋体"/>
          <w:bCs/>
          <w:spacing w:val="-23"/>
          <w:sz w:val="28"/>
          <w:szCs w:val="28"/>
        </w:rPr>
        <w:t>云南政务服务网（网址：</w:t>
      </w:r>
      <w:r>
        <w:rPr>
          <w:rFonts w:hint="eastAsia" w:ascii="宋体" w:hAnsi="宋体" w:eastAsia="宋体" w:cs="宋体"/>
          <w:bCs/>
          <w:spacing w:val="-23"/>
          <w:sz w:val="28"/>
          <w:szCs w:val="28"/>
        </w:rPr>
        <w:fldChar w:fldCharType="begin"/>
      </w:r>
      <w:r>
        <w:rPr>
          <w:rFonts w:hint="eastAsia" w:ascii="宋体" w:hAnsi="宋体" w:eastAsia="宋体" w:cs="宋体"/>
          <w:bCs/>
          <w:spacing w:val="-23"/>
          <w:sz w:val="28"/>
          <w:szCs w:val="28"/>
        </w:rPr>
        <w:instrText xml:space="preserve"> HYPERLINK "https://zwfw.yn.gov.cn/portal/" \l "/home" </w:instrText>
      </w:r>
      <w:r>
        <w:rPr>
          <w:rFonts w:hint="eastAsia" w:ascii="宋体" w:hAnsi="宋体" w:eastAsia="宋体" w:cs="宋体"/>
          <w:bCs/>
          <w:spacing w:val="-23"/>
          <w:sz w:val="28"/>
          <w:szCs w:val="28"/>
        </w:rPr>
        <w:fldChar w:fldCharType="separate"/>
      </w:r>
      <w:r>
        <w:rPr>
          <w:rFonts w:hint="eastAsia" w:ascii="宋体" w:hAnsi="宋体" w:eastAsia="宋体" w:cs="宋体"/>
          <w:bCs/>
          <w:spacing w:val="-23"/>
          <w:sz w:val="28"/>
          <w:szCs w:val="28"/>
        </w:rPr>
        <w:t>https://zwfw.yn.gov.cn/portal/#/home</w:t>
      </w:r>
      <w:r>
        <w:rPr>
          <w:rFonts w:hint="eastAsia" w:ascii="宋体" w:hAnsi="宋体" w:eastAsia="宋体" w:cs="宋体"/>
          <w:bCs/>
          <w:spacing w:val="-23"/>
          <w:sz w:val="28"/>
          <w:szCs w:val="28"/>
        </w:rPr>
        <w:fldChar w:fldCharType="end"/>
      </w:r>
      <w:r>
        <w:rPr>
          <w:rFonts w:hint="eastAsia" w:ascii="宋体" w:hAnsi="宋体" w:eastAsia="宋体" w:cs="宋体"/>
          <w:bCs/>
          <w:spacing w:val="-23"/>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对申请材料进行审核。</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sz w:val="28"/>
          <w:szCs w:val="28"/>
          <w:lang w:val="en-US" w:eastAsia="zh-CN"/>
        </w:rPr>
        <w:t>如需现场核查的，由2名以上工作人员进行现场核查。</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sz w:val="28"/>
          <w:szCs w:val="28"/>
        </w:rPr>
        <w:t>《</w:t>
      </w:r>
      <w:r>
        <w:rPr>
          <w:rFonts w:hint="eastAsia" w:ascii="宋体" w:hAnsi="宋体" w:eastAsia="宋体" w:cs="宋体"/>
          <w:bCs/>
          <w:sz w:val="28"/>
          <w:szCs w:val="28"/>
        </w:rPr>
        <w:t>关闭、闲置、拆除城市环卫设施许可</w:t>
      </w:r>
      <w:r>
        <w:rPr>
          <w:rFonts w:hint="eastAsia" w:ascii="宋体" w:hAnsi="宋体" w:eastAsia="宋体" w:cs="宋体"/>
          <w:bCs/>
          <w:sz w:val="28"/>
          <w:szCs w:val="28"/>
          <w:lang w:val="en-US" w:eastAsia="zh-CN"/>
        </w:rPr>
        <w:t>证</w:t>
      </w:r>
      <w:r>
        <w:rPr>
          <w:rFonts w:hint="eastAsia" w:ascii="宋体" w:hAnsi="宋体" w:eastAsia="宋体" w:cs="宋体"/>
          <w:bCs/>
          <w:sz w:val="28"/>
          <w:szCs w:val="28"/>
        </w:rPr>
        <w:t>》</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val="en-US"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曲靖市马龙区行政区域内关闭、闲置、拆除城市环卫设施许可的申请。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符合相关法律法规；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申请材料齐全。</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eastAsia="zh-CN"/>
        </w:rPr>
        <w:t>、申请材料不齐全；</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不满足环卫设施有关法律法规和技术标准要求的；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未按审查意见进行修改的。</w:t>
      </w:r>
      <w:bookmarkStart w:id="0" w:name="_Toc37100266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《中华人民共和国固体废物污染环境防治法》第四十四条。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eastAsia="zh-CN"/>
        </w:rPr>
        <w:t>《城市市容和环境卫生管理条例》第二十二条。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lang w:eastAsia="zh-CN"/>
        </w:rPr>
        <w:t>八、审批收费：</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lang w:eastAsia="zh-CN"/>
        </w:rPr>
        <w:t>九、共同审批与前置审批</w:t>
      </w:r>
      <w:r>
        <w:rPr>
          <w:rFonts w:hint="eastAsia" w:ascii="宋体" w:hAnsi="宋体" w:eastAsia="宋体" w:cs="宋体"/>
          <w:b/>
          <w:bCs/>
          <w:sz w:val="28"/>
          <w:szCs w:val="28"/>
          <w:lang w:eastAsia="zh-CN"/>
        </w:rPr>
        <w:t>：</w:t>
      </w:r>
      <w:r>
        <w:rPr>
          <w:rFonts w:hint="eastAsia" w:ascii="宋体" w:hAnsi="宋体" w:eastAsia="宋体" w:cs="宋体"/>
          <w:bCs/>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lang w:eastAsia="zh-CN"/>
        </w:rPr>
        <w:t>十、中介服务：</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lang w:eastAsia="zh-CN"/>
        </w:rPr>
        <w:t>十一、年审年检与指定培训：</w:t>
      </w:r>
      <w:r>
        <w:rPr>
          <w:rFonts w:hint="eastAsia" w:ascii="宋体" w:hAnsi="宋体" w:eastAsia="宋体" w:cs="宋体"/>
          <w:bCs/>
          <w:color w:val="000000" w:themeColor="text1"/>
          <w:sz w:val="28"/>
          <w:szCs w:val="28"/>
          <w:lang w:eastAsia="zh-CN"/>
          <w14:textFill>
            <w14:solidFill>
              <w14:schemeClr w14:val="tx1"/>
            </w14:solidFill>
          </w14:textFill>
        </w:rPr>
        <w:t>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lang w:eastAsia="zh-CN"/>
        </w:rPr>
        <w:t>十二、资质资格</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无</w:t>
      </w:r>
      <w:r>
        <w:rPr>
          <w:rFonts w:hint="eastAsia" w:ascii="宋体" w:hAnsi="宋体" w:eastAsia="宋体" w:cs="宋体"/>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0874）6032377</w:t>
      </w:r>
      <w:r>
        <w:rPr>
          <w:rFonts w:hint="eastAsia" w:ascii="宋体" w:hAnsi="宋体" w:eastAsia="宋体" w:cs="宋体"/>
          <w:b/>
          <w:bCs/>
          <w:sz w:val="28"/>
          <w:szCs w:val="28"/>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pStyle w:val="2"/>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关闭、闲置、拆除城市环卫设施许可流程图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(法定时限：15个工作日；承诺时限：7个工作日。)</w:t>
      </w: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0" w:firstLineChars="20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440" w:lineRule="exact"/>
        <w:ind w:firstLine="361" w:firstLineChars="200"/>
        <w:textAlignment w:val="auto"/>
        <w:rPr>
          <w:rFonts w:hint="eastAsia"/>
        </w:rPr>
      </w:pPr>
      <w:r>
        <w:rPr>
          <w:rFonts w:hint="eastAsia" w:ascii="黑体" w:hAnsi="黑体" w:eastAsia="黑体"/>
          <w:b/>
          <w:bCs/>
          <w:sz w:val="18"/>
          <w:szCs w:val="18"/>
        </w:rPr>
        <w:drawing>
          <wp:anchor distT="0" distB="0" distL="114300" distR="114300" simplePos="0" relativeHeight="251702272" behindDoc="0" locked="0" layoutInCell="1" allowOverlap="0">
            <wp:simplePos x="0" y="0"/>
            <wp:positionH relativeFrom="column">
              <wp:posOffset>-1097915</wp:posOffset>
            </wp:positionH>
            <wp:positionV relativeFrom="line">
              <wp:posOffset>-120015</wp:posOffset>
            </wp:positionV>
            <wp:extent cx="7134225" cy="6177280"/>
            <wp:effectExtent l="0" t="0" r="0" b="0"/>
            <wp:wrapSquare wrapText="bothSides"/>
            <wp:docPr id="7" name="图片 7" descr="C:\Users\ADMINI~1\AppData\Local\Temp\ksohtml32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3256\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34225" cy="6177280"/>
                    </a:xfrm>
                    <a:prstGeom prst="rect">
                      <a:avLst/>
                    </a:prstGeom>
                    <a:noFill/>
                    <a:ln>
                      <a:noFill/>
                    </a:ln>
                  </pic:spPr>
                </pic:pic>
              </a:graphicData>
            </a:graphic>
          </wp:anchor>
        </w:drawing>
      </w:r>
    </w:p>
    <w:p>
      <w:pPr>
        <w:pStyle w:val="2"/>
        <w:ind w:firstLine="360"/>
        <w:rPr>
          <w:rFonts w:hint="eastAsia"/>
        </w:rPr>
      </w:pPr>
    </w:p>
    <w:p>
      <w:pPr>
        <w:pStyle w:val="2"/>
        <w:ind w:firstLine="360"/>
        <w:rPr>
          <w:rFonts w:hint="eastAsia"/>
          <w:lang w:val="en-US" w:eastAsia="zh-CN"/>
        </w:rPr>
      </w:pPr>
    </w:p>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0"/>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附件：</w:t>
      </w:r>
      <w:r>
        <w:rPr>
          <w:rFonts w:hint="eastAsia" w:asciiTheme="majorEastAsia" w:hAnsiTheme="majorEastAsia" w:eastAsiaTheme="majorEastAsia" w:cstheme="majorEastAsia"/>
          <w:bCs/>
          <w:sz w:val="28"/>
          <w:szCs w:val="28"/>
        </w:rPr>
        <w:t>关闭、闲置、拆除城市环卫设施许可审批申请表</w:t>
      </w: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宋体" w:hAnsi="宋体" w:eastAsia="宋体" w:cs="宋体"/>
          <w:b w:val="0"/>
          <w:bCs/>
          <w:sz w:val="40"/>
          <w:szCs w:val="40"/>
          <w:lang w:val="en-US" w:eastAsia="zh-CN"/>
        </w:rPr>
      </w:pPr>
      <w:r>
        <w:rPr>
          <w:rFonts w:hint="eastAsia" w:ascii="宋体" w:hAnsi="宋体" w:eastAsia="宋体" w:cs="宋体"/>
          <w:b w:val="0"/>
          <w:bCs/>
          <w:color w:val="000000" w:themeColor="text1"/>
          <w:sz w:val="28"/>
          <w:szCs w:val="28"/>
          <w14:textFill>
            <w14:solidFill>
              <w14:schemeClr w14:val="tx1"/>
            </w14:solidFill>
          </w14:textFill>
        </w:rPr>
        <w:t>附件</w:t>
      </w:r>
    </w:p>
    <w:tbl>
      <w:tblPr>
        <w:tblStyle w:val="6"/>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22"/>
        <w:gridCol w:w="2621"/>
        <w:gridCol w:w="1251"/>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42" w:type="dxa"/>
            <w:gridSpan w:val="5"/>
            <w:tcBorders>
              <w:top w:val="nil"/>
              <w:left w:val="nil"/>
              <w:bottom w:val="single" w:color="auto" w:sz="4" w:space="0"/>
              <w:right w:val="nil"/>
            </w:tcBorders>
            <w:vAlign w:val="center"/>
          </w:tcPr>
          <w:p>
            <w:pPr>
              <w:snapToGrid w:val="0"/>
              <w:jc w:val="center"/>
              <w:rPr>
                <w:rFonts w:hint="eastAsia" w:ascii="黑体" w:hAnsi="黑体" w:eastAsia="黑体"/>
                <w:bCs/>
                <w:kern w:val="0"/>
                <w:sz w:val="28"/>
                <w:szCs w:val="28"/>
              </w:rPr>
            </w:pPr>
            <w:r>
              <w:rPr>
                <w:rFonts w:hint="eastAsia" w:ascii="方正小标宋简体" w:hAnsi="方正小标宋简体" w:eastAsia="方正小标宋简体" w:cs="方正小标宋简体"/>
                <w:bCs/>
                <w:sz w:val="36"/>
                <w:szCs w:val="36"/>
              </w:rPr>
              <w:t>关闭、闲置、拆除城市环卫设施许可审批申请表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886" w:type="dxa"/>
            <w:vMerge w:val="restart"/>
            <w:tcBorders>
              <w:top w:val="single" w:color="auto" w:sz="4" w:space="0"/>
            </w:tcBorders>
            <w:vAlign w:val="center"/>
          </w:tcPr>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申</w:t>
            </w:r>
          </w:p>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请</w:t>
            </w:r>
          </w:p>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人</w:t>
            </w:r>
          </w:p>
        </w:tc>
        <w:tc>
          <w:tcPr>
            <w:tcW w:w="1322" w:type="dxa"/>
            <w:tcBorders>
              <w:top w:val="single" w:color="auto" w:sz="4" w:space="0"/>
            </w:tcBorders>
            <w:vAlign w:val="center"/>
          </w:tcPr>
          <w:p>
            <w:pPr>
              <w:ind w:firstLine="0" w:firstLineChars="0"/>
              <w:jc w:val="center"/>
              <w:rPr>
                <w:rFonts w:hint="eastAsia" w:ascii="宋体" w:hAnsi="宋体" w:eastAsia="宋体" w:cs="宋体"/>
                <w:bCs/>
                <w:kern w:val="10"/>
                <w:sz w:val="28"/>
                <w:szCs w:val="28"/>
              </w:rPr>
            </w:pPr>
            <w:r>
              <w:rPr>
                <w:rFonts w:hint="eastAsia" w:ascii="宋体" w:hAnsi="宋体" w:eastAsia="宋体" w:cs="宋体"/>
                <w:bCs/>
                <w:kern w:val="10"/>
                <w:sz w:val="28"/>
                <w:szCs w:val="28"/>
              </w:rPr>
              <w:t>单位名称</w:t>
            </w:r>
          </w:p>
        </w:tc>
        <w:tc>
          <w:tcPr>
            <w:tcW w:w="6734" w:type="dxa"/>
            <w:gridSpan w:val="3"/>
            <w:tcBorders>
              <w:top w:val="single" w:color="auto" w:sz="4" w:space="0"/>
            </w:tcBorders>
            <w:vAlign w:val="center"/>
          </w:tcPr>
          <w:p>
            <w:pPr>
              <w:ind w:firstLine="420"/>
              <w:jc w:val="center"/>
              <w:rPr>
                <w:rFonts w:hint="eastAsia" w:ascii="宋体" w:hAnsi="宋体" w:eastAsia="宋体" w:cs="宋体"/>
                <w:bCs/>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886" w:type="dxa"/>
            <w:vMerge w:val="continue"/>
            <w:vAlign w:val="center"/>
          </w:tcPr>
          <w:p>
            <w:pPr>
              <w:ind w:firstLine="420"/>
              <w:rPr>
                <w:rFonts w:hint="eastAsia" w:ascii="宋体" w:hAnsi="宋体" w:eastAsia="宋体" w:cs="宋体"/>
                <w:bCs/>
                <w:sz w:val="28"/>
                <w:szCs w:val="28"/>
              </w:rPr>
            </w:pPr>
          </w:p>
        </w:tc>
        <w:tc>
          <w:tcPr>
            <w:tcW w:w="1322" w:type="dxa"/>
            <w:vAlign w:val="center"/>
          </w:tcPr>
          <w:p>
            <w:pPr>
              <w:ind w:firstLine="0" w:firstLineChars="0"/>
              <w:jc w:val="center"/>
              <w:rPr>
                <w:rFonts w:hint="eastAsia" w:ascii="宋体" w:hAnsi="宋体" w:eastAsia="宋体" w:cs="宋体"/>
                <w:bCs/>
                <w:kern w:val="10"/>
                <w:sz w:val="28"/>
                <w:szCs w:val="28"/>
              </w:rPr>
            </w:pPr>
            <w:r>
              <w:rPr>
                <w:rFonts w:hint="eastAsia" w:ascii="宋体" w:hAnsi="宋体" w:eastAsia="宋体" w:cs="宋体"/>
                <w:bCs/>
                <w:kern w:val="10"/>
                <w:sz w:val="28"/>
                <w:szCs w:val="28"/>
              </w:rPr>
              <w:t>单位地址</w:t>
            </w:r>
          </w:p>
        </w:tc>
        <w:tc>
          <w:tcPr>
            <w:tcW w:w="6734" w:type="dxa"/>
            <w:gridSpan w:val="3"/>
            <w:vAlign w:val="center"/>
          </w:tcPr>
          <w:p>
            <w:pPr>
              <w:ind w:firstLine="420"/>
              <w:jc w:val="center"/>
              <w:rPr>
                <w:rFonts w:hint="eastAsia" w:ascii="宋体" w:hAnsi="宋体" w:eastAsia="宋体" w:cs="宋体"/>
                <w:bCs/>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86" w:type="dxa"/>
            <w:vMerge w:val="continue"/>
            <w:vAlign w:val="center"/>
          </w:tcPr>
          <w:p>
            <w:pPr>
              <w:ind w:firstLine="420"/>
              <w:rPr>
                <w:rFonts w:hint="eastAsia" w:ascii="宋体" w:hAnsi="宋体" w:eastAsia="宋体" w:cs="宋体"/>
                <w:bCs/>
                <w:sz w:val="28"/>
                <w:szCs w:val="28"/>
              </w:rPr>
            </w:pPr>
          </w:p>
        </w:tc>
        <w:tc>
          <w:tcPr>
            <w:tcW w:w="1322" w:type="dxa"/>
            <w:vAlign w:val="center"/>
          </w:tcPr>
          <w:p>
            <w:pPr>
              <w:ind w:firstLine="0" w:firstLineChars="0"/>
              <w:jc w:val="center"/>
              <w:rPr>
                <w:rFonts w:hint="eastAsia" w:ascii="宋体" w:hAnsi="宋体" w:eastAsia="宋体" w:cs="宋体"/>
                <w:bCs/>
                <w:kern w:val="10"/>
                <w:sz w:val="28"/>
                <w:szCs w:val="28"/>
              </w:rPr>
            </w:pPr>
            <w:r>
              <w:rPr>
                <w:rFonts w:hint="eastAsia" w:ascii="宋体" w:hAnsi="宋体" w:eastAsia="宋体" w:cs="宋体"/>
                <w:bCs/>
                <w:kern w:val="10"/>
                <w:sz w:val="28"/>
                <w:szCs w:val="28"/>
              </w:rPr>
              <w:t>法定代表人</w:t>
            </w:r>
          </w:p>
        </w:tc>
        <w:tc>
          <w:tcPr>
            <w:tcW w:w="2621" w:type="dxa"/>
            <w:vAlign w:val="center"/>
          </w:tcPr>
          <w:p>
            <w:pPr>
              <w:ind w:firstLine="420"/>
              <w:jc w:val="center"/>
              <w:rPr>
                <w:rFonts w:hint="eastAsia" w:ascii="宋体" w:hAnsi="宋体" w:eastAsia="宋体" w:cs="宋体"/>
                <w:bCs/>
                <w:kern w:val="10"/>
                <w:sz w:val="28"/>
                <w:szCs w:val="28"/>
              </w:rPr>
            </w:pPr>
          </w:p>
        </w:tc>
        <w:tc>
          <w:tcPr>
            <w:tcW w:w="1251" w:type="dxa"/>
            <w:vAlign w:val="center"/>
          </w:tcPr>
          <w:p>
            <w:pPr>
              <w:ind w:firstLine="420"/>
              <w:jc w:val="both"/>
              <w:rPr>
                <w:rFonts w:hint="eastAsia" w:ascii="宋体" w:hAnsi="宋体" w:eastAsia="宋体" w:cs="宋体"/>
                <w:bCs/>
                <w:kern w:val="10"/>
                <w:sz w:val="28"/>
                <w:szCs w:val="28"/>
              </w:rPr>
            </w:pPr>
            <w:r>
              <w:rPr>
                <w:rFonts w:hint="eastAsia" w:ascii="宋体" w:hAnsi="宋体" w:eastAsia="宋体" w:cs="宋体"/>
                <w:bCs/>
                <w:kern w:val="10"/>
                <w:sz w:val="28"/>
                <w:szCs w:val="28"/>
              </w:rPr>
              <w:t>联系</w:t>
            </w:r>
          </w:p>
          <w:p>
            <w:pPr>
              <w:ind w:firstLine="420"/>
              <w:jc w:val="both"/>
              <w:rPr>
                <w:rFonts w:hint="eastAsia" w:ascii="宋体" w:hAnsi="宋体" w:eastAsia="宋体" w:cs="宋体"/>
                <w:bCs/>
                <w:kern w:val="10"/>
                <w:sz w:val="28"/>
                <w:szCs w:val="28"/>
              </w:rPr>
            </w:pPr>
            <w:r>
              <w:rPr>
                <w:rFonts w:hint="eastAsia" w:ascii="宋体" w:hAnsi="宋体" w:eastAsia="宋体" w:cs="宋体"/>
                <w:bCs/>
                <w:kern w:val="10"/>
                <w:sz w:val="28"/>
                <w:szCs w:val="28"/>
              </w:rPr>
              <w:t>电话</w:t>
            </w:r>
          </w:p>
        </w:tc>
        <w:tc>
          <w:tcPr>
            <w:tcW w:w="2862" w:type="dxa"/>
            <w:vAlign w:val="center"/>
          </w:tcPr>
          <w:p>
            <w:pPr>
              <w:ind w:firstLine="420"/>
              <w:jc w:val="center"/>
              <w:rPr>
                <w:rFonts w:hint="eastAsia" w:ascii="宋体" w:hAnsi="宋体" w:eastAsia="宋体" w:cs="宋体"/>
                <w:bCs/>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886" w:type="dxa"/>
            <w:vMerge w:val="continue"/>
            <w:vAlign w:val="center"/>
          </w:tcPr>
          <w:p>
            <w:pPr>
              <w:ind w:firstLine="420"/>
              <w:rPr>
                <w:rFonts w:hint="eastAsia" w:ascii="宋体" w:hAnsi="宋体" w:eastAsia="宋体" w:cs="宋体"/>
                <w:bCs/>
                <w:sz w:val="28"/>
                <w:szCs w:val="28"/>
              </w:rPr>
            </w:pPr>
          </w:p>
        </w:tc>
        <w:tc>
          <w:tcPr>
            <w:tcW w:w="1322" w:type="dxa"/>
            <w:vAlign w:val="center"/>
          </w:tcPr>
          <w:p>
            <w:pPr>
              <w:ind w:firstLine="0" w:firstLineChars="0"/>
              <w:jc w:val="center"/>
              <w:rPr>
                <w:rFonts w:hint="eastAsia" w:ascii="宋体" w:hAnsi="宋体" w:eastAsia="宋体" w:cs="宋体"/>
                <w:bCs/>
                <w:kern w:val="10"/>
                <w:sz w:val="28"/>
                <w:szCs w:val="28"/>
              </w:rPr>
            </w:pPr>
            <w:r>
              <w:rPr>
                <w:rFonts w:hint="eastAsia" w:ascii="宋体" w:hAnsi="宋体" w:eastAsia="宋体" w:cs="宋体"/>
                <w:bCs/>
                <w:kern w:val="10"/>
                <w:sz w:val="28"/>
                <w:szCs w:val="28"/>
              </w:rPr>
              <w:t>代理人</w:t>
            </w:r>
          </w:p>
        </w:tc>
        <w:tc>
          <w:tcPr>
            <w:tcW w:w="2621" w:type="dxa"/>
            <w:vAlign w:val="center"/>
          </w:tcPr>
          <w:p>
            <w:pPr>
              <w:ind w:firstLine="420"/>
              <w:jc w:val="center"/>
              <w:rPr>
                <w:rFonts w:hint="eastAsia" w:ascii="宋体" w:hAnsi="宋体" w:eastAsia="宋体" w:cs="宋体"/>
                <w:bCs/>
                <w:kern w:val="10"/>
                <w:sz w:val="28"/>
                <w:szCs w:val="28"/>
              </w:rPr>
            </w:pPr>
          </w:p>
        </w:tc>
        <w:tc>
          <w:tcPr>
            <w:tcW w:w="1251" w:type="dxa"/>
            <w:vAlign w:val="center"/>
          </w:tcPr>
          <w:p>
            <w:pPr>
              <w:ind w:firstLine="420"/>
              <w:jc w:val="both"/>
              <w:rPr>
                <w:rFonts w:hint="eastAsia" w:ascii="宋体" w:hAnsi="宋体" w:eastAsia="宋体" w:cs="宋体"/>
                <w:bCs/>
                <w:kern w:val="10"/>
                <w:sz w:val="28"/>
                <w:szCs w:val="28"/>
              </w:rPr>
            </w:pPr>
            <w:r>
              <w:rPr>
                <w:rFonts w:hint="eastAsia" w:ascii="宋体" w:hAnsi="宋体" w:eastAsia="宋体" w:cs="宋体"/>
                <w:bCs/>
                <w:kern w:val="10"/>
                <w:sz w:val="28"/>
                <w:szCs w:val="28"/>
              </w:rPr>
              <w:t>联系</w:t>
            </w:r>
          </w:p>
          <w:p>
            <w:pPr>
              <w:ind w:firstLine="420"/>
              <w:jc w:val="both"/>
              <w:rPr>
                <w:rFonts w:hint="eastAsia" w:ascii="宋体" w:hAnsi="宋体" w:eastAsia="宋体" w:cs="宋体"/>
                <w:bCs/>
                <w:kern w:val="10"/>
                <w:sz w:val="28"/>
                <w:szCs w:val="28"/>
              </w:rPr>
            </w:pPr>
            <w:r>
              <w:rPr>
                <w:rFonts w:hint="eastAsia" w:ascii="宋体" w:hAnsi="宋体" w:eastAsia="宋体" w:cs="宋体"/>
                <w:bCs/>
                <w:kern w:val="10"/>
                <w:sz w:val="28"/>
                <w:szCs w:val="28"/>
              </w:rPr>
              <w:t>电话</w:t>
            </w:r>
          </w:p>
        </w:tc>
        <w:tc>
          <w:tcPr>
            <w:tcW w:w="2862" w:type="dxa"/>
            <w:vAlign w:val="center"/>
          </w:tcPr>
          <w:p>
            <w:pPr>
              <w:ind w:firstLine="420"/>
              <w:jc w:val="center"/>
              <w:rPr>
                <w:rFonts w:hint="eastAsia" w:ascii="宋体" w:hAnsi="宋体" w:eastAsia="宋体" w:cs="宋体"/>
                <w:bCs/>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9" w:hRule="atLeast"/>
        </w:trPr>
        <w:tc>
          <w:tcPr>
            <w:tcW w:w="886" w:type="dxa"/>
            <w:vAlign w:val="center"/>
          </w:tcPr>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申</w:t>
            </w:r>
          </w:p>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请</w:t>
            </w:r>
          </w:p>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事</w:t>
            </w:r>
          </w:p>
          <w:p>
            <w:pPr>
              <w:ind w:firstLine="0" w:firstLineChars="0"/>
              <w:jc w:val="center"/>
              <w:rPr>
                <w:rFonts w:hint="eastAsia" w:ascii="宋体" w:hAnsi="宋体" w:eastAsia="宋体" w:cs="宋体"/>
                <w:bCs/>
                <w:sz w:val="28"/>
                <w:szCs w:val="28"/>
              </w:rPr>
            </w:pPr>
            <w:r>
              <w:rPr>
                <w:rFonts w:hint="eastAsia" w:ascii="宋体" w:hAnsi="宋体" w:eastAsia="宋体" w:cs="宋体"/>
                <w:bCs/>
                <w:sz w:val="28"/>
                <w:szCs w:val="28"/>
              </w:rPr>
              <w:t>由</w:t>
            </w:r>
          </w:p>
        </w:tc>
        <w:tc>
          <w:tcPr>
            <w:tcW w:w="8056" w:type="dxa"/>
            <w:gridSpan w:val="4"/>
            <w:vAlign w:val="center"/>
          </w:tcPr>
          <w:p>
            <w:pPr>
              <w:pStyle w:val="2"/>
              <w:ind w:firstLine="420"/>
              <w:rPr>
                <w:rFonts w:hint="eastAsia" w:ascii="宋体" w:hAnsi="宋体" w:eastAsia="宋体" w:cs="宋体"/>
                <w:bCs/>
                <w:kern w:val="10"/>
                <w:sz w:val="28"/>
                <w:szCs w:val="28"/>
              </w:rPr>
            </w:pPr>
          </w:p>
          <w:p>
            <w:pPr>
              <w:pStyle w:val="2"/>
              <w:ind w:firstLine="420"/>
              <w:rPr>
                <w:rFonts w:hint="eastAsia" w:ascii="宋体" w:hAnsi="宋体" w:eastAsia="宋体" w:cs="宋体"/>
                <w:bCs/>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请</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签</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名</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印</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章</w:t>
            </w:r>
          </w:p>
        </w:tc>
        <w:tc>
          <w:tcPr>
            <w:tcW w:w="8056" w:type="dxa"/>
            <w:gridSpan w:val="4"/>
            <w:vAlign w:val="bottom"/>
          </w:tcPr>
          <w:p>
            <w:pPr>
              <w:wordWrap w:val="0"/>
              <w:ind w:right="420" w:firstLine="4760" w:firstLineChars="1700"/>
              <w:jc w:val="both"/>
              <w:rPr>
                <w:rFonts w:hint="eastAsia" w:ascii="宋体" w:hAnsi="宋体" w:eastAsia="宋体" w:cs="宋体"/>
                <w:bCs/>
                <w:kern w:val="10"/>
                <w:sz w:val="28"/>
                <w:szCs w:val="28"/>
              </w:rPr>
            </w:pPr>
            <w:r>
              <w:rPr>
                <w:rFonts w:hint="eastAsia" w:ascii="宋体" w:hAnsi="宋体" w:eastAsia="宋体" w:cs="宋体"/>
                <w:bCs/>
                <w:kern w:val="10"/>
                <w:sz w:val="28"/>
                <w:szCs w:val="28"/>
              </w:rPr>
              <w:t>年    月    日</w:t>
            </w: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pPr>
    </w:p>
    <w:sectPr>
      <w:footerReference r:id="rId5" w:type="default"/>
      <w:pgSz w:w="11906" w:h="16838"/>
      <w:pgMar w:top="1587" w:right="1474" w:bottom="158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17461"/>
    <w:multiLevelType w:val="singleLevel"/>
    <w:tmpl w:val="76817461"/>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4D6532"/>
    <w:rsid w:val="04142AD0"/>
    <w:rsid w:val="0A302FD3"/>
    <w:rsid w:val="0F000040"/>
    <w:rsid w:val="0FE80112"/>
    <w:rsid w:val="0FF47C86"/>
    <w:rsid w:val="12E27CAA"/>
    <w:rsid w:val="135D4B66"/>
    <w:rsid w:val="161F0776"/>
    <w:rsid w:val="163E4F4F"/>
    <w:rsid w:val="16FD1C97"/>
    <w:rsid w:val="19806A13"/>
    <w:rsid w:val="1C8C1D3F"/>
    <w:rsid w:val="1E384A94"/>
    <w:rsid w:val="240779CC"/>
    <w:rsid w:val="271B3591"/>
    <w:rsid w:val="28A25D0F"/>
    <w:rsid w:val="2ABF21A8"/>
    <w:rsid w:val="2AFA6376"/>
    <w:rsid w:val="2C810153"/>
    <w:rsid w:val="2D022B6D"/>
    <w:rsid w:val="2E8C6ADF"/>
    <w:rsid w:val="2FFA67D4"/>
    <w:rsid w:val="33D01FE1"/>
    <w:rsid w:val="356B0972"/>
    <w:rsid w:val="35F856B1"/>
    <w:rsid w:val="3AB24D77"/>
    <w:rsid w:val="3D242346"/>
    <w:rsid w:val="3DEC5E9B"/>
    <w:rsid w:val="3EAD667A"/>
    <w:rsid w:val="3F547138"/>
    <w:rsid w:val="3F9E6E00"/>
    <w:rsid w:val="3FBF7440"/>
    <w:rsid w:val="417221C3"/>
    <w:rsid w:val="4369204D"/>
    <w:rsid w:val="4464459E"/>
    <w:rsid w:val="480D3841"/>
    <w:rsid w:val="50423C70"/>
    <w:rsid w:val="541E6048"/>
    <w:rsid w:val="5642483C"/>
    <w:rsid w:val="58B64A37"/>
    <w:rsid w:val="5FD76BBB"/>
    <w:rsid w:val="607F5131"/>
    <w:rsid w:val="6252246F"/>
    <w:rsid w:val="63C00C5E"/>
    <w:rsid w:val="63CA21C2"/>
    <w:rsid w:val="644D1074"/>
    <w:rsid w:val="659D29C7"/>
    <w:rsid w:val="65C63099"/>
    <w:rsid w:val="66C45D29"/>
    <w:rsid w:val="69940CED"/>
    <w:rsid w:val="6CF240C6"/>
    <w:rsid w:val="711E59F0"/>
    <w:rsid w:val="7491127E"/>
    <w:rsid w:val="76AE64E1"/>
    <w:rsid w:val="78E844F8"/>
    <w:rsid w:val="7C205769"/>
    <w:rsid w:val="7E48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Balloon Text"/>
    <w:basedOn w:val="1"/>
    <w:link w:val="14"/>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页脚 Char1"/>
    <w:basedOn w:val="7"/>
    <w:semiHidden/>
    <w:qFormat/>
    <w:uiPriority w:val="99"/>
    <w:rPr>
      <w:sz w:val="18"/>
      <w:szCs w:val="18"/>
    </w:rPr>
  </w:style>
  <w:style w:type="character" w:customStyle="1" w:styleId="12">
    <w:name w:val="页眉 Char"/>
    <w:basedOn w:val="7"/>
    <w:link w:val="5"/>
    <w:qFormat/>
    <w:uiPriority w:val="99"/>
    <w:rPr>
      <w:rFonts w:ascii="Calibri" w:hAnsi="Calibri" w:eastAsia="宋体" w:cs="Times New Roman"/>
      <w:sz w:val="18"/>
      <w:szCs w:val="18"/>
    </w:rPr>
  </w:style>
  <w:style w:type="character" w:customStyle="1" w:styleId="13">
    <w:name w:val="页眉 Char1"/>
    <w:basedOn w:val="7"/>
    <w:semiHidden/>
    <w:qFormat/>
    <w:uiPriority w:val="99"/>
    <w:rPr>
      <w:sz w:val="18"/>
      <w:szCs w:val="18"/>
    </w:rPr>
  </w:style>
  <w:style w:type="character" w:customStyle="1" w:styleId="14">
    <w:name w:val="批注框文本 Char"/>
    <w:basedOn w:val="7"/>
    <w:link w:val="3"/>
    <w:semiHidden/>
    <w:qFormat/>
    <w:uiPriority w:val="99"/>
    <w:rPr>
      <w:sz w:val="18"/>
      <w:szCs w:val="18"/>
    </w:rPr>
  </w:style>
  <w:style w:type="paragraph" w:customStyle="1" w:styleId="15">
    <w:name w:val="2正文条文 要求 + (符号) 宋体 四号 左 首行缩进:  2 字符 行距: 1.5 倍行距"/>
    <w:basedOn w:val="16"/>
    <w:qFormat/>
    <w:uiPriority w:val="0"/>
    <w:pPr>
      <w:tabs>
        <w:tab w:val="center" w:pos="4201"/>
        <w:tab w:val="right" w:leader="dot" w:pos="9298"/>
      </w:tabs>
      <w:spacing w:line="360" w:lineRule="auto"/>
      <w:ind w:left="0" w:leftChars="0" w:firstLine="560"/>
      <w:jc w:val="left"/>
    </w:pPr>
    <w:rPr>
      <w:rFonts w:hAnsi="宋体" w:cs="宋体"/>
      <w:kern w:val="2"/>
      <w:sz w:val="28"/>
      <w:szCs w:val="24"/>
    </w:rPr>
  </w:style>
  <w:style w:type="paragraph" w:customStyle="1" w:styleId="16">
    <w:name w:val="要求"/>
    <w:basedOn w:val="17"/>
    <w:qFormat/>
    <w:uiPriority w:val="0"/>
    <w:pPr>
      <w:tabs>
        <w:tab w:val="center" w:pos="4201"/>
        <w:tab w:val="right" w:leader="dot" w:pos="9298"/>
      </w:tabs>
      <w:adjustRightInd w:val="0"/>
      <w:snapToGrid w:val="0"/>
      <w:ind w:left="200" w:leftChars="200" w:firstLine="200"/>
    </w:p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6</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2020-05-03T05:58:41Z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